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60D15" w14:textId="77777777" w:rsidR="008263AB" w:rsidRPr="008263AB" w:rsidRDefault="008263AB" w:rsidP="008263AB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246"/>
        <w:gridCol w:w="1134"/>
        <w:gridCol w:w="1908"/>
        <w:gridCol w:w="2746"/>
        <w:gridCol w:w="1508"/>
        <w:gridCol w:w="1113"/>
        <w:gridCol w:w="1135"/>
      </w:tblGrid>
      <w:tr w:rsidR="002167C2" w:rsidRPr="000457F5" w14:paraId="1A5CCDD9" w14:textId="77777777" w:rsidTr="00216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7A064940" w14:textId="77777777" w:rsidR="005E6F42" w:rsidRPr="000457F5" w:rsidRDefault="007B73DE" w:rsidP="002167C2">
            <w:pPr>
              <w:spacing w:before="120"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Hafta</w:t>
            </w:r>
          </w:p>
        </w:tc>
        <w:tc>
          <w:tcPr>
            <w:tcW w:w="1134" w:type="dxa"/>
            <w:vAlign w:val="center"/>
          </w:tcPr>
          <w:p w14:paraId="5E351A34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  <w:tc>
          <w:tcPr>
            <w:tcW w:w="1908" w:type="dxa"/>
            <w:vAlign w:val="center"/>
          </w:tcPr>
          <w:p w14:paraId="363B23C5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Faaliyet Konusu</w:t>
            </w:r>
          </w:p>
        </w:tc>
        <w:tc>
          <w:tcPr>
            <w:tcW w:w="0" w:type="auto"/>
            <w:vAlign w:val="center"/>
          </w:tcPr>
          <w:p w14:paraId="15D7FF1B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Yapılacak İşlemler</w:t>
            </w:r>
          </w:p>
        </w:tc>
        <w:tc>
          <w:tcPr>
            <w:tcW w:w="0" w:type="auto"/>
            <w:vAlign w:val="center"/>
          </w:tcPr>
          <w:p w14:paraId="1A626DAD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Sorumlular</w:t>
            </w:r>
          </w:p>
        </w:tc>
        <w:tc>
          <w:tcPr>
            <w:tcW w:w="0" w:type="auto"/>
            <w:vAlign w:val="center"/>
          </w:tcPr>
          <w:p w14:paraId="4D164889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Toplantı Saati</w:t>
            </w:r>
          </w:p>
        </w:tc>
        <w:tc>
          <w:tcPr>
            <w:tcW w:w="0" w:type="auto"/>
            <w:vAlign w:val="center"/>
          </w:tcPr>
          <w:p w14:paraId="6AE97C92" w14:textId="77777777" w:rsidR="005E6F42" w:rsidRPr="000457F5" w:rsidRDefault="007B73DE" w:rsidP="002167C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Toplantı Yeri</w:t>
            </w:r>
          </w:p>
        </w:tc>
      </w:tr>
      <w:tr w:rsidR="002167C2" w:rsidRPr="000457F5" w14:paraId="1E8F516C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7551CB61" w14:textId="77777777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DF4485D" w14:textId="659B99D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18 Eylül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F890900" w14:textId="1D689ADB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Dönem Açılışı ve Stratejik Planlama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451AE29" w14:textId="77777777" w:rsid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Komisyonun ilk toplantısı ve iş bölümü yapılması.</w:t>
            </w:r>
          </w:p>
          <w:p w14:paraId="4C8798D4" w14:textId="735FFBF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Danışma kurulunun oluşturulması için aday listelerinin belirlenmesi.</w:t>
            </w:r>
          </w:p>
          <w:p w14:paraId="472B3072" w14:textId="7E3682C8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Eğitim-öğretim, ar-ge ve toplumsal katkı</w:t>
            </w:r>
            <w:r w:rsidR="002167C2">
              <w:rPr>
                <w:rFonts w:ascii="Times New Roman" w:hAnsi="Times New Roman" w:cs="Times New Roman"/>
                <w:sz w:val="24"/>
                <w:szCs w:val="24"/>
              </w:rPr>
              <w:t xml:space="preserve"> ve sosyal-kültürel faaliyetlerin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 planlanması.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EEE7189" w14:textId="130A210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Kalite </w:t>
            </w:r>
            <w:bookmarkStart w:id="0" w:name="_GoBack"/>
            <w:bookmarkEnd w:id="0"/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C8672BA" w14:textId="06A14EC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CEC413B" w14:textId="7558D8B9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0ED0DC3C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7B335FAB" w14:textId="77777777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CEA0F3D" w14:textId="76D0002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 Ekim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A579B8F" w14:textId="24A33FB3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Bologna Süreçleri ve DÖF Analizi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2A1B96E" w14:textId="59479B2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Bologna bilgi paketlerinin kontrolü için üyeler arasında paylaştırılması.</w:t>
            </w:r>
          </w:p>
          <w:p w14:paraId="4DF7954A" w14:textId="315388D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Periyodik süreç izleme raporundaki DÖF'lerin termin tarihlerine göre takvime bağlanması.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E2717A5" w14:textId="6CB5EF81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CC2CDAA" w14:textId="1AB21FAD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858B97D" w14:textId="3E75F46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19C368CE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7D9DABE1" w14:textId="77777777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3.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4D7DEE3" w14:textId="68A37F4A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16 Ekim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88E5F98" w14:textId="6357272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Bologna Eksiklik Bildirimi ve İdari Personel İstişaresi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406BFD0" w14:textId="7B79E86C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Bologna paketlerindeki eksikliklerin ABD Başkanlıklarına resmi yazı ile bildirilmesi.</w:t>
            </w:r>
          </w:p>
          <w:p w14:paraId="58F5F560" w14:textId="11F94ABC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Güz Dönemi 1. İdari Personel İstişare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organize edilmesi.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ED355B0" w14:textId="23B4BC4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Müdürü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C8B3DC5" w14:textId="67A8C40A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4CD79B8" w14:textId="5075AD51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343FC2AF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78985BF5" w14:textId="0593BCF5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4.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80CBDE5" w14:textId="76FEA6B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30 Ekim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BDD9F47" w14:textId="224EF594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Dış Paydaş Planlaması ve DÖF Takibi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D3D5136" w14:textId="4C0AC175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Güz dönemi dış paydaş odak görüşmelerinin planlanması (Katılımcı listesi ve soruların netleştirilmesi).</w:t>
            </w:r>
          </w:p>
          <w:p w14:paraId="303463A0" w14:textId="2461424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DÖF uygulamalarının ara kontrolünün yapılması.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4DEBC47" w14:textId="4238B0CD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FE9D0C0" w14:textId="13E390D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7FA313C" w14:textId="1C38AFA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0E7035C2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0D1C7F08" w14:textId="4CDB962A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9420603" w14:textId="57FD06C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13 Kasım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4ED6C19" w14:textId="20F9C03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ABD Başkanları Toplantısı ve Dış Paydaş Görüşmeleri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E3ECD67" w14:textId="1C91D13B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Güz Dönemi ABD Başkanları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 (Bologna takibi ve kalite bilgilendirmesi).</w:t>
            </w:r>
          </w:p>
          <w:p w14:paraId="7358A7BD" w14:textId="1A5AA81C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Güz dönemi dış paydaş odak görüşmelerinin gerçekleştirilmesi.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B27E164" w14:textId="22EFFCC9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Yönetimi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3FE8A2D" w14:textId="6BC170DA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707B9D0" w14:textId="7713401F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071DC5C3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01CB1B1D" w14:textId="6490A7CE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6.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7DBCD86" w14:textId="74B07A0C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27 Kasım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6686B0A" w14:textId="31470C6E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İdari Personel İstişaresi ve Teşkilat Şeması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71EA244" w14:textId="1477383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Güz Dönemi 2. İdari Personel İstişare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yapılması.</w:t>
            </w:r>
          </w:p>
          <w:p w14:paraId="1EDF5BEA" w14:textId="1D43ED3C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Mevcut birim içi işleyiş aksaklıklarının not edilmesi.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9D5EE74" w14:textId="51F0EB2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Sekreteri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F29DF2A" w14:textId="227A9854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4630E06" w14:textId="5432A1D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7060CB83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1C388B8E" w14:textId="496289E9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7.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04E8587" w14:textId="3680E2EA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11 Aralık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F6555B3" w14:textId="098DF2D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İş Akışlarının Gözden Geçirilmesi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D957CB6" w14:textId="25AAE98B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Enstitü idari ve akademik iş akış süreçlerinin tek tek gözden geçirilmesi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, hiyerarşik veya bürokratik tıkanıklıkların tespit edilmesi ve güncelleme önerilerinin hazırlanması.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ADE0CF0" w14:textId="28CE4A7F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/ Enstitü Sekreteri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3A31D37" w14:textId="0D0CAB2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3A4B280" w14:textId="3A0FAA4D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297EDA5A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4C6C59D3" w14:textId="35473B0A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8.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3BEC998" w14:textId="5771DDA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25 Aralık 2026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948B32B" w14:textId="465181C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Yıl Sonu Rapor Hazırlıkları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50E68A3" w14:textId="3FEC598E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2026 yılı Brifing, BİDR (Birim İç Değerlendirme Raporu) ve Faaliyet Raporu hazırlık komisyonlarının kurularak veri toplama sürecinin başlatılması.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4D12455" w14:textId="69346125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66BB91B" w14:textId="197FAA00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DA90DB0" w14:textId="51A98882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107DFFC5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028B7821" w14:textId="29F44982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9.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B8C3DC4" w14:textId="288527E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8 Ocak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E2A4F64" w14:textId="17578AA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Rapor Verilerinin Konsolidasyonu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83468E0" w14:textId="146FE192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2026 yılı Brifing, BİDR ve Faaliyet Raporları verilerinin birleştirilmesi ve taslak metinlerin oluşturulması.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DA82008" w14:textId="232D65E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Rapor Hazırlık Komisyonu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5E1B7C3" w14:textId="1FAAE373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F537A0D" w14:textId="79E483C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30B16573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4CC9E123" w14:textId="296F76F3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10.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7CEDADF" w14:textId="7B903C5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22 Ocak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5AF9113" w14:textId="676853C3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Brifing ve Faaliyet Raporu Onayı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C03919B" w14:textId="2409E513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2026 Yılı Brifing ve Faaliyet Raporunun son haline getirilerek üst yönetime sunulması.</w:t>
            </w:r>
          </w:p>
          <w:p w14:paraId="4B5D6DAD" w14:textId="0FF5C57F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 Güz Dönemi periyodik süreç izleme raporunun ön hazırlığı.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A4575A4" w14:textId="62A658F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5BEEEB8" w14:textId="22B03F5F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8D8D006" w14:textId="5E7BDD1A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1F488E0B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208DBC94" w14:textId="052D72D3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8883E66" w14:textId="62EF090F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5 Şubat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DCEB795" w14:textId="073B79A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BİDR Onayı ve Dönem Ortası Değerlendirme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DA93111" w14:textId="084DB373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2026 yılı BİDR metninin tamamlanması ve onaylanması.</w:t>
            </w:r>
          </w:p>
          <w:p w14:paraId="1E659198" w14:textId="3ECC3D0E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Güz dönemi genel değerlendirmesinin yapılması ve bahar dönemine geçiş.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98F2C1E" w14:textId="3C4F20CC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Müdürü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49C41B5" w14:textId="42A9FC5D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991892E" w14:textId="0E4355DA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6EC373FF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3D7DF7CA" w14:textId="784DF938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12.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497D847" w14:textId="582005A1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19 Şubat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050D1BD" w14:textId="5F84C69B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Bahar Dönemi Planlaması ve DÖF Kontrolü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38D26B8" w14:textId="632537E3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Bahar dönemi kalite hedeflerinin ve süreçlerinin gözden geçirilmesi.</w:t>
            </w:r>
          </w:p>
          <w:p w14:paraId="678B3778" w14:textId="2913177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Önceki dönemden sarkan DÖF'lerin kapatılma durumlarının kontrolü.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2DBE184" w14:textId="5C781A07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8676683" w14:textId="068B6AAB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1D47619" w14:textId="2D87D9B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0FAA0412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1EB63958" w14:textId="42A14DE4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13.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FC2B3F1" w14:textId="4A80860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5 Mart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B7E0F9F" w14:textId="076B0F7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Danışma Kurulu Toplantısı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E2A3642" w14:textId="237CBD49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Danışma Kurulu ile bahar dönemi planlama toplantısının yapılması.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470403E" w14:textId="2452850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Yönetimi / Danışma Kurulu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15D6232" w14:textId="0CC518EF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68CB934" w14:textId="005A4AB1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5DD003F8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08234BCD" w14:textId="11ACE946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D1FBE21" w14:textId="6B0ACAA3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19 Mart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5CDE858" w14:textId="180CC22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İdari Personel İstişaresi ve Bilgi Paketleri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630EFFB" w14:textId="594CB73C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Bahar Dönemi 1. İdari Personel İstişare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yapılması.</w:t>
            </w:r>
          </w:p>
          <w:p w14:paraId="57574CC9" w14:textId="5E734095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Bologna bilgi paketlerinin güncelliğinin (müfredat değişiklikleri vb.) kontrolü.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B29AC89" w14:textId="06816A27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Sekreteri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8CCE4BB" w14:textId="2DD1FB5D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76F8F10" w14:textId="6BA4E42B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611E0CD8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17932316" w14:textId="33FAE77B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15.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2B5B8B8" w14:textId="119BD389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 Nisan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07C2764" w14:textId="220EE1A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Bahar Dönemi Paydaş Görüşmeleri Planı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65A6437" w14:textId="7EC7F47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Bahar dönemi dış paydaş odak görüşmelerinin planlanması.</w:t>
            </w:r>
          </w:p>
          <w:p w14:paraId="05FFD1D2" w14:textId="57F9FDA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Dönem sonu yapılacak olan "Mezun Odak Görüşmesi" için hazırlıkların ve hedef kitle listelerinin oluşturulması.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2210908" w14:textId="05DBA22F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864440A" w14:textId="55E99627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992D5BB" w14:textId="7D322F08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77859345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14147F21" w14:textId="650A45AA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15DDFC4" w14:textId="7E4042C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16 Nisan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95E46AF" w14:textId="024E9D25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Süreç Yönetim Kitapçığının İncelenmesi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0CA7160" w14:textId="1CEF479F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Enstitü Süreç Yönetim Kitapçığı'nın masaya yatırılması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, mevzuat veya yeni yönergeler doğrultusunda güncellenmesi gereken kısımların (akademik/idari süreç tanımları) revize edilmesi.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16C6CDC" w14:textId="229B5491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798E67F" w14:textId="3C07F2D4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FCF8748" w14:textId="17FB72AE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7371E530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6627D999" w14:textId="2A6BFD85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17.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1D3A74A" w14:textId="264B86A5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30 Nisan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FC57A27" w14:textId="3A79399D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ABD Başkanları Toplantısı ve Anket Hazırlığı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CD6C4D3" w14:textId="2D3E2DB1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Bahar Dönemi ABD Başkanları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yapılması.</w:t>
            </w:r>
          </w:p>
          <w:p w14:paraId="65EC13D1" w14:textId="66499E67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Mayıs ayında açılacak olan birleşik memnuniyet anket şablonlarının (Öğrenci, Mezun, Akademik, İdari, Dış Paydaş) hazırlanması.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CC1171D" w14:textId="314EC7C2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Yönetimi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6A07361" w14:textId="36523E5C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476FA6C" w14:textId="0C2F23F2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4485F698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41F81FF8" w14:textId="3FFB8AAF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18.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6EF3C97" w14:textId="49191CAE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 Mayıs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2F46259" w14:textId="636E1022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Anket Başlangıcı ve İdari Personel İstişaresi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EBC9817" w14:textId="4E2484B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Yıl Sonu Birleşik Memnuniyet Anketleri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'nin dijital ortamda erişime açılması.</w:t>
            </w:r>
          </w:p>
          <w:p w14:paraId="746D9C9D" w14:textId="042398BB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Bahar Dönemi 2. İdari Personel İstişare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C1E1A4A" w14:textId="64A6E06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Sekreteri / Komisyon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9E35EFA" w14:textId="70FB982C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2BF6B58" w14:textId="7F09B822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2167C2" w:rsidRPr="000457F5" w14:paraId="51DF100E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2114F365" w14:textId="40F05850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19.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3BCA1C7E" w14:textId="4EA9DB3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28 Mayıs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3B3ED75" w14:textId="654B7D28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Mezun Odak Görüşmesi ve Paydaş İletişimi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823968C" w14:textId="57EA2F4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Dönem sonu Mezun Odak Görüşmesi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'nin geniş katılımla gerçekleştirilmesi ve raporlanması.</w:t>
            </w:r>
          </w:p>
          <w:p w14:paraId="38A9799F" w14:textId="18535CF7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Devam eden anket katılım oranlarının izlenmesi ve hatırlatmaların yapılması.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8AB939D" w14:textId="51223CFB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94AD97B" w14:textId="298A4D7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7862FA7" w14:textId="39C99CE0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1B19D440" w14:textId="77777777" w:rsidTr="00216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066FE148" w14:textId="06BEC1B3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20.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D224B1F" w14:textId="7817E99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11 Haziran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77A88E12" w14:textId="48695378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Anket Kapanışı ve İstatistiki Analizler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4A86BD3" w14:textId="2F02CE87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Anketlerin kapatılması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 (Mayıs-Haziran dönemi uygulaması sonu).</w:t>
            </w:r>
          </w:p>
          <w:p w14:paraId="185F3005" w14:textId="1C3D39F9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Toplanan tüm verilerin tasnif edilmesi ve istatistiksel 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analizlerin/grafiklerin oluşturulması.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6C1DD73" w14:textId="73E5C166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Kalite Komisyonu Üyeleri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26595002" w14:textId="50394BE2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B5F1E4A" w14:textId="4120F13F" w:rsidR="000457F5" w:rsidRPr="000457F5" w:rsidRDefault="000457F5" w:rsidP="002167C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  <w:tr w:rsidR="000457F5" w:rsidRPr="000457F5" w14:paraId="737C299C" w14:textId="77777777" w:rsidTr="0021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vAlign w:val="center"/>
          </w:tcPr>
          <w:p w14:paraId="2FCE4785" w14:textId="706A12A9" w:rsidR="000457F5" w:rsidRPr="000457F5" w:rsidRDefault="000457F5" w:rsidP="002167C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 Hafta</w:t>
            </w:r>
          </w:p>
        </w:tc>
        <w:tc>
          <w:tcPr>
            <w:tcW w:w="113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79A8931" w14:textId="3914230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25 Haziran 2027</w:t>
            </w:r>
          </w:p>
        </w:tc>
        <w:tc>
          <w:tcPr>
            <w:tcW w:w="19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1E8DE868" w14:textId="5490157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Dönem Sonu Kapanışı, Raporlama ve YGG (Yıl Sonu)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6EBD2327" w14:textId="4D2F6F82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Anket ve mezun görüşme sonuç raporlarının web sitesinde ilân edilmesi.</w:t>
            </w:r>
          </w:p>
          <w:p w14:paraId="68FA8EB2" w14:textId="77777777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• Gözden geçirilen iş akışları ve süreç kitapçığının son onaylarının verilmesi.</w:t>
            </w:r>
          </w:p>
          <w:p w14:paraId="013F4291" w14:textId="69619A7D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Periyodik Süreç İzleme Raporları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oluşturulması.</w:t>
            </w:r>
          </w:p>
          <w:p w14:paraId="45199BD2" w14:textId="72E96214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0457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Yıl Sonu Yönetimi Gözden Geçirme (YGG) Toplantısı</w:t>
            </w: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'nın yapılması.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027BB06B" w14:textId="478ECF32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Müdürü / Komisyon Üyeleri</w:t>
            </w:r>
            <w:r w:rsidR="002167C2">
              <w:rPr>
                <w:rFonts w:ascii="Times New Roman" w:hAnsi="Times New Roman" w:cs="Times New Roman"/>
                <w:sz w:val="24"/>
                <w:szCs w:val="24"/>
              </w:rPr>
              <w:t xml:space="preserve"> / Enstitü Kurulu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5E2BA647" w14:textId="74CDA8F6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vAlign w:val="center"/>
          </w:tcPr>
          <w:p w14:paraId="4B96CE7B" w14:textId="10D7E7F8" w:rsidR="000457F5" w:rsidRPr="000457F5" w:rsidRDefault="000457F5" w:rsidP="002167C2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7F5">
              <w:rPr>
                <w:rFonts w:ascii="Times New Roman" w:hAnsi="Times New Roman" w:cs="Times New Roman"/>
                <w:sz w:val="24"/>
                <w:szCs w:val="24"/>
              </w:rPr>
              <w:t>Enstitü Toplantı Salonu</w:t>
            </w:r>
          </w:p>
        </w:tc>
      </w:tr>
    </w:tbl>
    <w:p w14:paraId="5B45F273" w14:textId="77777777" w:rsidR="001813EE" w:rsidRPr="008263AB" w:rsidRDefault="001813EE">
      <w:pPr>
        <w:rPr>
          <w:rFonts w:ascii="Times New Roman" w:hAnsi="Times New Roman" w:cs="Times New Roman"/>
        </w:rPr>
      </w:pPr>
    </w:p>
    <w:sectPr w:rsidR="001813EE" w:rsidRPr="008263AB" w:rsidSect="008263AB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996F9" w14:textId="77777777" w:rsidR="008E41DF" w:rsidRDefault="008E41DF" w:rsidP="00995930">
      <w:pPr>
        <w:spacing w:after="0" w:line="240" w:lineRule="auto"/>
      </w:pPr>
      <w:r>
        <w:separator/>
      </w:r>
    </w:p>
  </w:endnote>
  <w:endnote w:type="continuationSeparator" w:id="0">
    <w:p w14:paraId="33180953" w14:textId="77777777" w:rsidR="008E41DF" w:rsidRDefault="008E41DF" w:rsidP="0099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5DBAC" w14:textId="77777777" w:rsidR="008E41DF" w:rsidRDefault="008E41DF" w:rsidP="00995930">
      <w:pPr>
        <w:spacing w:after="0" w:line="240" w:lineRule="auto"/>
      </w:pPr>
      <w:r>
        <w:separator/>
      </w:r>
    </w:p>
  </w:footnote>
  <w:footnote w:type="continuationSeparator" w:id="0">
    <w:p w14:paraId="1CA171E9" w14:textId="77777777" w:rsidR="008E41DF" w:rsidRDefault="008E41DF" w:rsidP="0099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607"/>
      <w:gridCol w:w="8193"/>
    </w:tblGrid>
    <w:tr w:rsidR="00995930" w:rsidRPr="00995930" w14:paraId="7C21A30F" w14:textId="77777777" w:rsidTr="00CE1999">
      <w:trPr>
        <w:trHeight w:val="1129"/>
      </w:trPr>
      <w:tc>
        <w:tcPr>
          <w:tcW w:w="1207" w:type="pct"/>
          <w:shd w:val="clear" w:color="auto" w:fill="auto"/>
        </w:tcPr>
        <w:p w14:paraId="452BFF66" w14:textId="77777777" w:rsidR="00995930" w:rsidRPr="00995930" w:rsidRDefault="00995930" w:rsidP="0099593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tr-TR" w:eastAsia="tr-TR"/>
            </w:rPr>
          </w:pPr>
          <w:r w:rsidRPr="00995930">
            <w:rPr>
              <w:rFonts w:ascii="Times New Roman" w:eastAsia="Times New Roman" w:hAnsi="Times New Roman" w:cs="Times New Roman"/>
              <w:noProof/>
              <w:sz w:val="24"/>
              <w:szCs w:val="24"/>
              <w:lang w:val="tr-TR" w:eastAsia="tr-TR"/>
            </w:rPr>
            <w:drawing>
              <wp:inline distT="0" distB="0" distL="0" distR="0" wp14:anchorId="31797F0B" wp14:editId="1D0BA7EF">
                <wp:extent cx="1352550" cy="782725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78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14:paraId="43F1BACE" w14:textId="77777777" w:rsidR="00995930" w:rsidRPr="00995930" w:rsidRDefault="00995930" w:rsidP="00995930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tr-TR" w:eastAsia="tr-TR"/>
            </w:rPr>
          </w:pPr>
          <w:r w:rsidRPr="00995930">
            <w:rPr>
              <w:rFonts w:ascii="Times New Roman" w:eastAsia="Times New Roman" w:hAnsi="Times New Roman" w:cs="Times New Roman"/>
              <w:b/>
              <w:lang w:val="tr-TR" w:eastAsia="tr-TR"/>
            </w:rPr>
            <w:t>SAĞLIK BİLİMLERİ ENSTİTÜSÜ</w:t>
          </w:r>
        </w:p>
        <w:p w14:paraId="5B92A5CC" w14:textId="77777777" w:rsidR="00D56BDC" w:rsidRDefault="00995930" w:rsidP="00D56BD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lang w:eastAsia="tr-TR"/>
            </w:rPr>
            <w:t>KALİTE KOMİ</w:t>
          </w:r>
          <w:r w:rsidRPr="00995930">
            <w:rPr>
              <w:rFonts w:ascii="Times New Roman" w:eastAsia="Times New Roman" w:hAnsi="Times New Roman" w:cs="Times New Roman"/>
              <w:b/>
              <w:lang w:eastAsia="tr-TR"/>
            </w:rPr>
            <w:t xml:space="preserve">SYONU </w:t>
          </w:r>
        </w:p>
        <w:p w14:paraId="0BE8C6DC" w14:textId="4A16077B" w:rsidR="00995930" w:rsidRPr="00995930" w:rsidRDefault="00995930" w:rsidP="002167C2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eastAsia="tr-TR"/>
            </w:rPr>
          </w:pPr>
          <w:r w:rsidRPr="00995930">
            <w:rPr>
              <w:rFonts w:ascii="Times New Roman" w:eastAsia="Times New Roman" w:hAnsi="Times New Roman" w:cs="Times New Roman"/>
              <w:b/>
              <w:lang w:eastAsia="tr-TR"/>
            </w:rPr>
            <w:t>202</w:t>
          </w:r>
          <w:r w:rsidR="002E0309">
            <w:rPr>
              <w:rFonts w:ascii="Times New Roman" w:eastAsia="Times New Roman" w:hAnsi="Times New Roman" w:cs="Times New Roman"/>
              <w:b/>
              <w:lang w:eastAsia="tr-TR"/>
            </w:rPr>
            <w:t>6</w:t>
          </w:r>
          <w:r w:rsidR="00D56BDC">
            <w:rPr>
              <w:rFonts w:ascii="Times New Roman" w:eastAsia="Times New Roman" w:hAnsi="Times New Roman" w:cs="Times New Roman"/>
              <w:b/>
              <w:lang w:eastAsia="tr-TR"/>
            </w:rPr>
            <w:t>-202</w:t>
          </w:r>
          <w:r w:rsidR="002E0309">
            <w:rPr>
              <w:rFonts w:ascii="Times New Roman" w:eastAsia="Times New Roman" w:hAnsi="Times New Roman" w:cs="Times New Roman"/>
              <w:b/>
              <w:lang w:eastAsia="tr-TR"/>
            </w:rPr>
            <w:t>7</w:t>
          </w:r>
          <w:r w:rsidR="00D56BDC">
            <w:rPr>
              <w:rFonts w:ascii="Times New Roman" w:eastAsia="Times New Roman" w:hAnsi="Times New Roman" w:cs="Times New Roman"/>
              <w:b/>
              <w:lang w:eastAsia="tr-TR"/>
            </w:rPr>
            <w:t xml:space="preserve"> </w:t>
          </w:r>
          <w:r w:rsidR="002167C2">
            <w:rPr>
              <w:rFonts w:ascii="Times New Roman" w:eastAsia="Times New Roman" w:hAnsi="Times New Roman" w:cs="Times New Roman"/>
              <w:b/>
              <w:lang w:eastAsia="tr-TR"/>
            </w:rPr>
            <w:t>AKADEMİK</w:t>
          </w:r>
          <w:r w:rsidR="00D56BDC">
            <w:rPr>
              <w:rFonts w:ascii="Times New Roman" w:eastAsia="Times New Roman" w:hAnsi="Times New Roman" w:cs="Times New Roman"/>
              <w:b/>
              <w:lang w:eastAsia="tr-TR"/>
            </w:rPr>
            <w:t xml:space="preserve"> YILI FAALİYET PLANI Çİ</w:t>
          </w:r>
          <w:r w:rsidRPr="00995930">
            <w:rPr>
              <w:rFonts w:ascii="Times New Roman" w:eastAsia="Times New Roman" w:hAnsi="Times New Roman" w:cs="Times New Roman"/>
              <w:b/>
              <w:lang w:eastAsia="tr-TR"/>
            </w:rPr>
            <w:t>ZELGES</w:t>
          </w:r>
          <w:r w:rsidR="00D56BDC">
            <w:rPr>
              <w:rFonts w:ascii="Times New Roman" w:eastAsia="Times New Roman" w:hAnsi="Times New Roman" w:cs="Times New Roman"/>
              <w:b/>
              <w:lang w:eastAsia="tr-TR"/>
            </w:rPr>
            <w:t>İ</w:t>
          </w:r>
        </w:p>
      </w:tc>
    </w:tr>
  </w:tbl>
  <w:p w14:paraId="13E855E0" w14:textId="3AAF7C0D" w:rsidR="00995930" w:rsidRDefault="0099593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57F5"/>
    <w:rsid w:val="0006063C"/>
    <w:rsid w:val="0015074B"/>
    <w:rsid w:val="00152694"/>
    <w:rsid w:val="001813EE"/>
    <w:rsid w:val="002167C2"/>
    <w:rsid w:val="00284783"/>
    <w:rsid w:val="00291C13"/>
    <w:rsid w:val="0029639D"/>
    <w:rsid w:val="002B514C"/>
    <w:rsid w:val="002E0309"/>
    <w:rsid w:val="00326F90"/>
    <w:rsid w:val="003515C2"/>
    <w:rsid w:val="00452117"/>
    <w:rsid w:val="004C6277"/>
    <w:rsid w:val="00553684"/>
    <w:rsid w:val="00560D57"/>
    <w:rsid w:val="005A7D6A"/>
    <w:rsid w:val="005E6F42"/>
    <w:rsid w:val="006F5296"/>
    <w:rsid w:val="007866A0"/>
    <w:rsid w:val="007B73DE"/>
    <w:rsid w:val="008263AB"/>
    <w:rsid w:val="00891AA3"/>
    <w:rsid w:val="008C28BF"/>
    <w:rsid w:val="008D0160"/>
    <w:rsid w:val="008E41DF"/>
    <w:rsid w:val="008E51BB"/>
    <w:rsid w:val="008F5CBF"/>
    <w:rsid w:val="00995930"/>
    <w:rsid w:val="00AA1D8D"/>
    <w:rsid w:val="00AB6052"/>
    <w:rsid w:val="00B47730"/>
    <w:rsid w:val="00B952F0"/>
    <w:rsid w:val="00C07280"/>
    <w:rsid w:val="00C40A27"/>
    <w:rsid w:val="00CB0664"/>
    <w:rsid w:val="00D108BF"/>
    <w:rsid w:val="00D21668"/>
    <w:rsid w:val="00D56BDC"/>
    <w:rsid w:val="00E45B1D"/>
    <w:rsid w:val="00F20C24"/>
    <w:rsid w:val="00F70663"/>
    <w:rsid w:val="00F73B08"/>
    <w:rsid w:val="00FB13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C67C58"/>
  <w14:defaultImageDpi w14:val="300"/>
  <w15:docId w15:val="{B8720506-E4D6-42B0-9D4B-4D93856E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2F0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5">
    <w:name w:val="Grid Table 4 Accent 5"/>
    <w:basedOn w:val="NormalTablo"/>
    <w:uiPriority w:val="49"/>
    <w:rsid w:val="00D56BD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15269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5269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5269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5269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5269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526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2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2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D335D5-8BA0-48F1-BE4C-46F269047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904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Özgül GÜLAYDIN</cp:lastModifiedBy>
  <cp:revision>4</cp:revision>
  <dcterms:created xsi:type="dcterms:W3CDTF">2026-02-09T12:58:00Z</dcterms:created>
  <dcterms:modified xsi:type="dcterms:W3CDTF">2026-06-25T19:11:00Z</dcterms:modified>
</cp:coreProperties>
</file>